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33" w:rsidRDefault="00AC5A79" w:rsidP="003444EC">
      <w:pPr>
        <w:tabs>
          <w:tab w:val="left" w:pos="3135"/>
          <w:tab w:val="center" w:pos="4393"/>
        </w:tabs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COMISIÓN Nº 7</w:t>
      </w:r>
    </w:p>
    <w:p w:rsidR="00211633" w:rsidRDefault="00211633" w:rsidP="003444EC">
      <w:pPr>
        <w:tabs>
          <w:tab w:val="left" w:pos="7371"/>
          <w:tab w:val="left" w:pos="8647"/>
        </w:tabs>
        <w:spacing w:line="360" w:lineRule="auto"/>
        <w:ind w:right="83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ASUNTOS INGRESADOS EN EL AÑO 2023 QUE PIERDEN ESTADO PARLAMENTARIO POR APLICACIÓN DE LA LEY NACIONAL 13.640</w:t>
      </w:r>
    </w:p>
    <w:p w:rsidR="00211633" w:rsidRDefault="00211633" w:rsidP="00211633">
      <w:pPr>
        <w:spacing w:line="360" w:lineRule="auto"/>
        <w:ind w:left="2127" w:firstLine="709"/>
        <w:rPr>
          <w:rFonts w:ascii="Arial" w:hAnsi="Arial"/>
          <w:b/>
          <w:bCs/>
        </w:rPr>
      </w:pPr>
    </w:p>
    <w:p w:rsidR="00211633" w:rsidRDefault="00FF38EF" w:rsidP="003444EC">
      <w:pPr>
        <w:spacing w:line="360" w:lineRule="auto"/>
        <w:ind w:left="2127"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AL 31</w:t>
      </w:r>
      <w:r w:rsidR="00211633">
        <w:rPr>
          <w:rFonts w:ascii="Arial" w:hAnsi="Arial"/>
          <w:b/>
          <w:bCs/>
        </w:rPr>
        <w:t xml:space="preserve"> DE MARZO DE 2025</w:t>
      </w:r>
      <w:r w:rsidR="00211633">
        <w:rPr>
          <w:rFonts w:ascii="Arial" w:hAnsi="Arial"/>
          <w:b/>
          <w:bCs/>
        </w:rPr>
        <w:tab/>
      </w:r>
    </w:p>
    <w:p w:rsidR="003444EC" w:rsidRDefault="003444EC" w:rsidP="003444EC">
      <w:pPr>
        <w:spacing w:before="240"/>
        <w:jc w:val="both"/>
      </w:pPr>
      <w:r>
        <w:rPr>
          <w:rFonts w:ascii="Arial" w:hAnsi="Arial" w:cs="Arial"/>
          <w:b/>
          <w:sz w:val="22"/>
          <w:szCs w:val="22"/>
        </w:rPr>
        <w:t xml:space="preserve">058/23 BLOQUE U.C.R. </w:t>
      </w:r>
      <w:proofErr w:type="spellStart"/>
      <w:r>
        <w:rPr>
          <w:rFonts w:ascii="Arial" w:hAnsi="Arial" w:cs="Arial"/>
          <w:b/>
          <w:sz w:val="22"/>
          <w:szCs w:val="22"/>
        </w:rPr>
        <w:t>Proy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</w:rPr>
        <w:t>de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Ley </w:t>
      </w:r>
      <w:r>
        <w:rPr>
          <w:rFonts w:ascii="Arial" w:hAnsi="Arial" w:cs="Arial"/>
          <w:sz w:val="22"/>
          <w:szCs w:val="22"/>
        </w:rPr>
        <w:t>creando la Agencia de Desarrollo Circumpolar y Enlace Antártico de Tierra del Fuego.</w:t>
      </w:r>
      <w:r>
        <w:rPr>
          <w:rFonts w:ascii="Arial" w:hAnsi="Arial" w:cs="Arial"/>
          <w:b/>
          <w:sz w:val="22"/>
          <w:szCs w:val="22"/>
        </w:rPr>
        <w:t xml:space="preserve"> (Com. 7, 1 y 2)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autoSpaceDE w:val="0"/>
        <w:ind w:right="132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303/23 BLOQUE PARTIDO VERDE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eastAsia="ar-SA"/>
        </w:rPr>
        <w:t xml:space="preserve"> Ley</w:t>
      </w:r>
      <w:r>
        <w:rPr>
          <w:rFonts w:ascii="Arial" w:hAnsi="Arial" w:cs="Arial"/>
          <w:sz w:val="22"/>
          <w:szCs w:val="22"/>
          <w:lang w:eastAsia="ar-SA"/>
        </w:rPr>
        <w:t xml:space="preserve"> creando normativa para la autorización de radares, sondas, balizas. etc., en la Provincia. </w:t>
      </w:r>
      <w:r>
        <w:rPr>
          <w:rFonts w:ascii="Arial" w:hAnsi="Arial" w:cs="Arial"/>
          <w:b/>
          <w:sz w:val="22"/>
          <w:szCs w:val="22"/>
          <w:lang w:eastAsia="ar-SA"/>
        </w:rPr>
        <w:t>(Com. 7)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autoSpaceDE w:val="0"/>
        <w:ind w:right="132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487/23 BLOQUE U.C.R.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eastAsia="ar-SA"/>
        </w:rPr>
        <w:t xml:space="preserve"> Ley </w:t>
      </w:r>
      <w:r>
        <w:rPr>
          <w:rFonts w:ascii="Arial" w:hAnsi="Arial" w:cs="Arial"/>
          <w:sz w:val="22"/>
          <w:szCs w:val="22"/>
          <w:lang w:eastAsia="ar-SA"/>
        </w:rPr>
        <w:t xml:space="preserve">marco para la instalación y puesta en funcionamiento de instalaciones que afecten nuestra soberanía. </w:t>
      </w:r>
      <w:r>
        <w:rPr>
          <w:rFonts w:ascii="Arial" w:hAnsi="Arial" w:cs="Arial"/>
          <w:b/>
          <w:sz w:val="22"/>
          <w:szCs w:val="22"/>
          <w:lang w:eastAsia="ar-SA"/>
        </w:rPr>
        <w:t>(Com. 7)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autoSpaceDE w:val="0"/>
        <w:ind w:right="132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496/23 BLOQUE FORJA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eastAsia="ar-SA"/>
        </w:rPr>
        <w:t xml:space="preserve"> Resolución </w:t>
      </w:r>
      <w:r>
        <w:rPr>
          <w:rFonts w:ascii="Arial" w:hAnsi="Arial" w:cs="Arial"/>
          <w:sz w:val="22"/>
          <w:szCs w:val="22"/>
          <w:lang w:eastAsia="ar-SA"/>
        </w:rPr>
        <w:t xml:space="preserve">solicitando a la Comisión Nº7 de Malvinas, Atlántico Sur y Antártida evalúe lo remitido por el P.E.P en referencia a la respuesta por la instalación en territorio de nuestra provincia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delRadar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Leolabs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Inc. </w:t>
      </w:r>
      <w:r>
        <w:rPr>
          <w:rFonts w:ascii="Arial" w:hAnsi="Arial" w:cs="Arial"/>
          <w:b/>
          <w:sz w:val="22"/>
          <w:szCs w:val="22"/>
          <w:lang w:eastAsia="ar-SA"/>
        </w:rPr>
        <w:t>(Com. 7)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</w:p>
    <w:p w:rsidR="003444EC" w:rsidRDefault="003444EC" w:rsidP="003444EC">
      <w:pPr>
        <w:autoSpaceDE w:val="0"/>
        <w:ind w:right="132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val="es-AR" w:eastAsia="en-US"/>
        </w:rPr>
        <w:t xml:space="preserve">546/23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BLOQUE U.C.R.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eastAsia="ar-SA"/>
        </w:rPr>
        <w:t xml:space="preserve"> Ley</w:t>
      </w:r>
      <w:r>
        <w:rPr>
          <w:rFonts w:ascii="Arial" w:hAnsi="Arial" w:cs="Arial"/>
          <w:sz w:val="22"/>
          <w:szCs w:val="22"/>
          <w:lang w:eastAsia="ar-SA"/>
        </w:rPr>
        <w:t xml:space="preserve"> modificando la Ley Provincial N° 836. (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Com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 7)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444EC" w:rsidRDefault="003444EC" w:rsidP="003444EC">
      <w:pPr>
        <w:jc w:val="center"/>
        <w:rPr>
          <w:rFonts w:cs="Mangal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ASUNTOS INGRESADOS EN EL AÑO 2024: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autoSpaceDE w:val="0"/>
        <w:ind w:right="132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040/24 BLOQUE PARTIDO JUSTICIALISTA </w:t>
      </w:r>
      <w:r>
        <w:rPr>
          <w:rFonts w:ascii="Arial" w:hAnsi="Arial" w:cs="Arial"/>
          <w:sz w:val="22"/>
          <w:szCs w:val="22"/>
          <w:lang w:eastAsia="ar-SA"/>
        </w:rPr>
        <w:t xml:space="preserve">Proyecto de ley creando el Consejo Provincial de Pesca Ilegal. </w:t>
      </w:r>
      <w:r>
        <w:rPr>
          <w:rFonts w:ascii="Arial" w:hAnsi="Arial" w:cs="Arial"/>
          <w:b/>
          <w:sz w:val="22"/>
          <w:szCs w:val="22"/>
          <w:lang w:eastAsia="ar-SA"/>
        </w:rPr>
        <w:t>(Com. 7)</w:t>
      </w:r>
    </w:p>
    <w:p w:rsidR="003444EC" w:rsidRDefault="003444EC" w:rsidP="003444EC">
      <w:pPr>
        <w:autoSpaceDE w:val="0"/>
        <w:ind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444EC" w:rsidRDefault="003444EC" w:rsidP="003444EC">
      <w:pPr>
        <w:spacing w:after="200" w:line="276" w:lineRule="auto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258/24 BLOQUE REPUBLICANOS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Proy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proofErr w:type="gramStart"/>
      <w:r>
        <w:rPr>
          <w:rFonts w:ascii="Arial" w:eastAsia="Calibri" w:hAnsi="Arial" w:cs="Arial"/>
          <w:b/>
          <w:sz w:val="22"/>
          <w:szCs w:val="22"/>
          <w:lang w:eastAsia="en-US"/>
        </w:rPr>
        <w:t>de</w:t>
      </w:r>
      <w:proofErr w:type="gram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Ley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creando el Programa de Salud Antártica Fueguina.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( Com. 5 y 7)</w:t>
      </w:r>
    </w:p>
    <w:p w:rsidR="003444EC" w:rsidRDefault="003444EC" w:rsidP="003444EC">
      <w:pPr>
        <w:autoSpaceDE w:val="0"/>
        <w:ind w:right="132"/>
        <w:jc w:val="both"/>
      </w:pPr>
      <w:r>
        <w:rPr>
          <w:rFonts w:ascii="Arial" w:hAnsi="Arial" w:cs="Arial"/>
          <w:b/>
          <w:sz w:val="22"/>
          <w:szCs w:val="22"/>
          <w:lang w:eastAsia="ar-SA"/>
        </w:rPr>
        <w:t xml:space="preserve">386/24 BLOQUE SOMOS FUEGUINOS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eastAsia="ar-SA"/>
        </w:rPr>
        <w:t xml:space="preserve"> Ley </w:t>
      </w:r>
      <w:r>
        <w:rPr>
          <w:rFonts w:ascii="Arial" w:hAnsi="Arial" w:cs="Arial"/>
          <w:sz w:val="22"/>
          <w:szCs w:val="22"/>
          <w:lang w:eastAsia="ar-SA"/>
        </w:rPr>
        <w:t xml:space="preserve">estableciendo el día 12 de septiembre de cada año como “Día del Espíritu Antártico”. </w:t>
      </w:r>
      <w:r>
        <w:rPr>
          <w:rFonts w:ascii="Arial" w:hAnsi="Arial" w:cs="Arial"/>
          <w:b/>
          <w:sz w:val="22"/>
          <w:szCs w:val="22"/>
          <w:lang w:eastAsia="ar-SA"/>
        </w:rPr>
        <w:t>(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Com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 7)</w:t>
      </w:r>
    </w:p>
    <w:p w:rsidR="003444EC" w:rsidRDefault="003444EC" w:rsidP="003444EC">
      <w:pPr>
        <w:tabs>
          <w:tab w:val="left" w:pos="2190"/>
        </w:tabs>
        <w:autoSpaceDE w:val="0"/>
        <w:ind w:left="91" w:right="132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ab/>
      </w:r>
    </w:p>
    <w:p w:rsidR="003444EC" w:rsidRDefault="003444EC" w:rsidP="003444EC">
      <w:pPr>
        <w:autoSpaceDE w:val="0"/>
        <w:jc w:val="both"/>
        <w:rPr>
          <w:rFonts w:eastAsia="SimSun" w:cs="Mangal"/>
          <w:kern w:val="3"/>
          <w:lang w:eastAsia="zh-CN" w:bidi="hi-IN"/>
        </w:rPr>
      </w:pPr>
      <w:r>
        <w:rPr>
          <w:rFonts w:ascii="Arial" w:hAnsi="Arial" w:cs="Arial"/>
          <w:b/>
          <w:sz w:val="22"/>
          <w:szCs w:val="22"/>
          <w:lang w:val="es-AR" w:eastAsia="en-US"/>
        </w:rPr>
        <w:t xml:space="preserve">570/24 BLOQUE LA LIBERTAD AVANZA </w:t>
      </w:r>
      <w:proofErr w:type="spellStart"/>
      <w:r>
        <w:rPr>
          <w:rFonts w:ascii="Arial" w:hAnsi="Arial" w:cs="Arial"/>
          <w:b/>
          <w:sz w:val="22"/>
          <w:szCs w:val="22"/>
          <w:lang w:val="es-AR" w:eastAsia="en-US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val="es-AR" w:eastAsia="en-US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val="es-AR" w:eastAsia="en-US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val="es-AR" w:eastAsia="en-US"/>
        </w:rPr>
        <w:t xml:space="preserve"> Ley </w:t>
      </w:r>
      <w:r>
        <w:rPr>
          <w:rFonts w:ascii="Arial" w:hAnsi="Arial" w:cs="Arial"/>
          <w:sz w:val="22"/>
          <w:szCs w:val="22"/>
          <w:lang w:val="es-AR" w:eastAsia="en-US"/>
        </w:rPr>
        <w:t>modificando la Ley provincial 1154.</w:t>
      </w:r>
      <w:r>
        <w:rPr>
          <w:rFonts w:ascii="Arial" w:hAnsi="Arial" w:cs="Arial"/>
          <w:b/>
          <w:sz w:val="22"/>
          <w:szCs w:val="22"/>
          <w:lang w:val="es-AR" w:eastAsia="en-US"/>
        </w:rPr>
        <w:t xml:space="preserve"> (Com. 7)</w:t>
      </w:r>
    </w:p>
    <w:p w:rsidR="003444EC" w:rsidRDefault="003444EC" w:rsidP="003444EC">
      <w:pPr>
        <w:autoSpaceDE w:val="0"/>
        <w:jc w:val="both"/>
      </w:pPr>
    </w:p>
    <w:p w:rsidR="003444EC" w:rsidRDefault="003444EC" w:rsidP="003444EC">
      <w:pPr>
        <w:autoSpaceDE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val="es-AR" w:eastAsia="en-US"/>
        </w:rPr>
        <w:t xml:space="preserve">685/24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BLOQUE LA LIBERTAD AVANZA 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Proy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  <w:lang w:eastAsia="ar-SA"/>
        </w:rPr>
        <w:t>de</w:t>
      </w:r>
      <w:proofErr w:type="gramEnd"/>
      <w:r>
        <w:rPr>
          <w:rFonts w:ascii="Arial" w:hAnsi="Arial" w:cs="Arial"/>
          <w:b/>
          <w:sz w:val="22"/>
          <w:szCs w:val="22"/>
          <w:lang w:eastAsia="ar-SA"/>
        </w:rPr>
        <w:t xml:space="preserve"> Ley</w:t>
      </w:r>
      <w:r>
        <w:rPr>
          <w:rFonts w:ascii="Arial" w:hAnsi="Arial" w:cs="Arial"/>
          <w:sz w:val="22"/>
          <w:szCs w:val="22"/>
          <w:lang w:eastAsia="ar-SA"/>
        </w:rPr>
        <w:t xml:space="preserve"> modificando la Ley Provincial N° 407</w:t>
      </w:r>
      <w:r>
        <w:rPr>
          <w:rFonts w:ascii="Arial" w:hAnsi="Arial" w:cs="Arial"/>
          <w:b/>
          <w:sz w:val="22"/>
          <w:szCs w:val="22"/>
          <w:lang w:eastAsia="ar-SA"/>
        </w:rPr>
        <w:t>. (</w:t>
      </w:r>
      <w:proofErr w:type="spellStart"/>
      <w:r>
        <w:rPr>
          <w:rFonts w:ascii="Arial" w:hAnsi="Arial" w:cs="Arial"/>
          <w:b/>
          <w:sz w:val="22"/>
          <w:szCs w:val="22"/>
          <w:lang w:eastAsia="ar-SA"/>
        </w:rPr>
        <w:t>Com</w:t>
      </w:r>
      <w:proofErr w:type="spellEnd"/>
      <w:r>
        <w:rPr>
          <w:rFonts w:ascii="Arial" w:hAnsi="Arial" w:cs="Arial"/>
          <w:b/>
          <w:sz w:val="22"/>
          <w:szCs w:val="22"/>
          <w:lang w:eastAsia="ar-SA"/>
        </w:rPr>
        <w:t xml:space="preserve"> 7 y 1)</w:t>
      </w:r>
    </w:p>
    <w:p w:rsidR="003444EC" w:rsidRDefault="003444EC" w:rsidP="003444EC">
      <w:pPr>
        <w:autoSpaceDE w:val="0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3444EC" w:rsidRPr="003444EC" w:rsidRDefault="00FF38EF" w:rsidP="003444EC">
      <w:pPr>
        <w:autoSpaceDE w:val="0"/>
        <w:jc w:val="right"/>
        <w:rPr>
          <w:rFonts w:eastAsia="SimSun" w:cs="Mangal"/>
          <w:kern w:val="3"/>
          <w:lang w:eastAsia="zh-CN" w:bidi="hi-IN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SALA DE COMISIÓN, 31</w:t>
      </w:r>
      <w:r w:rsidR="003444E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 MARZO DE 2025.</w:t>
      </w:r>
      <w:bookmarkStart w:id="0" w:name="_GoBack"/>
      <w:bookmarkEnd w:id="0"/>
    </w:p>
    <w:tbl>
      <w:tblPr>
        <w:tblW w:w="1011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929"/>
        <w:gridCol w:w="1141"/>
      </w:tblGrid>
      <w:tr w:rsidR="00211633" w:rsidTr="003444EC">
        <w:trPr>
          <w:trHeight w:val="8280"/>
        </w:trPr>
        <w:tc>
          <w:tcPr>
            <w:tcW w:w="40" w:type="dxa"/>
          </w:tcPr>
          <w:p w:rsidR="00211633" w:rsidRDefault="00211633">
            <w:pPr>
              <w:pStyle w:val="Sinespaciado"/>
              <w:ind w:right="-142"/>
              <w:jc w:val="both"/>
              <w:rPr>
                <w:rFonts w:ascii="Arial" w:hAnsi="Arial" w:cs="Arial"/>
                <w:b/>
                <w:kern w:val="3"/>
                <w:lang w:bidi="hi-IN"/>
              </w:rPr>
            </w:pPr>
          </w:p>
        </w:tc>
        <w:tc>
          <w:tcPr>
            <w:tcW w:w="8929" w:type="dxa"/>
          </w:tcPr>
          <w:p w:rsidR="00211633" w:rsidRDefault="00211633">
            <w:pPr>
              <w:pStyle w:val="Sinespaciado"/>
              <w:ind w:right="-142"/>
              <w:jc w:val="both"/>
              <w:rPr>
                <w:rFonts w:ascii="Arial" w:hAnsi="Arial" w:cs="Arial"/>
                <w:b/>
                <w:kern w:val="3"/>
                <w:lang w:bidi="hi-IN"/>
              </w:rPr>
            </w:pPr>
          </w:p>
          <w:tbl>
            <w:tblPr>
              <w:tblW w:w="879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8750"/>
            </w:tblGrid>
            <w:tr w:rsidR="00211633">
              <w:tc>
                <w:tcPr>
                  <w:tcW w:w="40" w:type="dxa"/>
                </w:tcPr>
                <w:p w:rsidR="00211633" w:rsidRDefault="0021163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11633" w:rsidRDefault="00211633">
                  <w:pPr>
                    <w:widowControl w:val="0"/>
                    <w:suppressAutoHyphens/>
                    <w:autoSpaceDN w:val="0"/>
                    <w:spacing w:after="160"/>
                    <w:jc w:val="both"/>
                    <w:rPr>
                      <w:rFonts w:ascii="Arial" w:hAnsi="Arial" w:cs="Arial"/>
                      <w:b/>
                      <w:kern w:val="3"/>
                      <w:sz w:val="22"/>
                      <w:szCs w:val="22"/>
                      <w:lang w:val="es-ES" w:eastAsia="en-US" w:bidi="hi-IN"/>
                    </w:rPr>
                  </w:pPr>
                </w:p>
              </w:tc>
              <w:tc>
                <w:tcPr>
                  <w:tcW w:w="8750" w:type="dxa"/>
                </w:tcPr>
                <w:p w:rsidR="00211633" w:rsidRDefault="00211633" w:rsidP="003444EC">
                  <w:pPr>
                    <w:autoSpaceDE w:val="0"/>
                    <w:rPr>
                      <w:rFonts w:ascii="Arial" w:hAnsi="Arial" w:cs="Arial"/>
                      <w:kern w:val="3"/>
                      <w:sz w:val="22"/>
                      <w:szCs w:val="22"/>
                      <w:lang w:val="es-ES" w:eastAsia="zh-CN" w:bidi="hi-IN"/>
                    </w:rPr>
                  </w:pPr>
                </w:p>
              </w:tc>
            </w:tr>
            <w:tr w:rsidR="00211633">
              <w:tc>
                <w:tcPr>
                  <w:tcW w:w="40" w:type="dxa"/>
                </w:tcPr>
                <w:p w:rsidR="00211633" w:rsidRDefault="00211633">
                  <w:pPr>
                    <w:widowControl w:val="0"/>
                    <w:suppressAutoHyphens/>
                    <w:autoSpaceDN w:val="0"/>
                    <w:spacing w:after="160"/>
                    <w:jc w:val="both"/>
                    <w:rPr>
                      <w:rFonts w:ascii="Arial" w:hAnsi="Arial" w:cs="Arial"/>
                      <w:kern w:val="3"/>
                      <w:sz w:val="22"/>
                      <w:szCs w:val="22"/>
                      <w:lang w:val="es-ES" w:eastAsia="en-US" w:bidi="hi-IN"/>
                    </w:rPr>
                  </w:pPr>
                </w:p>
              </w:tc>
              <w:tc>
                <w:tcPr>
                  <w:tcW w:w="8750" w:type="dxa"/>
                </w:tcPr>
                <w:p w:rsidR="00211633" w:rsidRDefault="00211633">
                  <w:pPr>
                    <w:pStyle w:val="Standard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11633">
              <w:tc>
                <w:tcPr>
                  <w:tcW w:w="40" w:type="dxa"/>
                </w:tcPr>
                <w:p w:rsidR="00211633" w:rsidRDefault="00211633">
                  <w:pPr>
                    <w:widowControl w:val="0"/>
                    <w:suppressAutoHyphens/>
                    <w:autoSpaceDN w:val="0"/>
                    <w:spacing w:after="160"/>
                    <w:jc w:val="both"/>
                    <w:rPr>
                      <w:rFonts w:ascii="Arial" w:hAnsi="Arial" w:cs="Arial"/>
                      <w:kern w:val="3"/>
                      <w:sz w:val="22"/>
                      <w:szCs w:val="22"/>
                      <w:lang w:val="es-ES" w:eastAsia="en-US" w:bidi="hi-IN"/>
                    </w:rPr>
                  </w:pPr>
                </w:p>
              </w:tc>
              <w:tc>
                <w:tcPr>
                  <w:tcW w:w="8750" w:type="dxa"/>
                </w:tcPr>
                <w:p w:rsidR="00211633" w:rsidRDefault="00211633">
                  <w:pPr>
                    <w:pStyle w:val="Standard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11633" w:rsidRDefault="00211633">
            <w:pPr>
              <w:widowControl w:val="0"/>
              <w:suppressAutoHyphens/>
              <w:autoSpaceDE w:val="0"/>
              <w:autoSpaceDN w:val="0"/>
              <w:ind w:right="132"/>
              <w:jc w:val="both"/>
              <w:rPr>
                <w:rFonts w:ascii="Arial" w:hAnsi="Arial" w:cs="Arial"/>
                <w:kern w:val="3"/>
                <w:sz w:val="22"/>
                <w:szCs w:val="22"/>
                <w:lang w:val="es-ES" w:eastAsia="ar-SA" w:bidi="hi-IN"/>
              </w:rPr>
            </w:pPr>
          </w:p>
        </w:tc>
        <w:tc>
          <w:tcPr>
            <w:tcW w:w="1141" w:type="dxa"/>
          </w:tcPr>
          <w:p w:rsidR="00211633" w:rsidRDefault="00211633">
            <w:pPr>
              <w:widowControl w:val="0"/>
              <w:suppressAutoHyphens/>
              <w:autoSpaceDE w:val="0"/>
              <w:autoSpaceDN w:val="0"/>
              <w:ind w:right="132"/>
              <w:jc w:val="both"/>
              <w:rPr>
                <w:rFonts w:ascii="Arial" w:hAnsi="Arial" w:cs="Arial"/>
                <w:kern w:val="3"/>
                <w:sz w:val="22"/>
                <w:szCs w:val="22"/>
                <w:lang w:val="es-ES" w:eastAsia="ar-SA" w:bidi="hi-IN"/>
              </w:rPr>
            </w:pPr>
          </w:p>
        </w:tc>
      </w:tr>
    </w:tbl>
    <w:p w:rsidR="00211633" w:rsidRDefault="00211633" w:rsidP="00211633">
      <w:pPr>
        <w:spacing w:line="360" w:lineRule="auto"/>
        <w:ind w:left="2127" w:firstLine="709"/>
        <w:rPr>
          <w:rFonts w:cs="Mangal"/>
          <w:kern w:val="3"/>
          <w:lang w:val="es-ES" w:eastAsia="zh-CN" w:bidi="hi-IN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BB4FDC" w:rsidRPr="00634D63" w:rsidRDefault="00BB4FDC" w:rsidP="00634D63"/>
    <w:sectPr w:rsidR="00BB4FDC" w:rsidRPr="00634D63" w:rsidSect="00CE3FF6">
      <w:headerReference w:type="default" r:id="rId9"/>
      <w:footerReference w:type="default" r:id="rId10"/>
      <w:pgSz w:w="11906" w:h="16838"/>
      <w:pgMar w:top="2552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41" w:rsidRDefault="00753241" w:rsidP="003F6769">
      <w:r>
        <w:separator/>
      </w:r>
    </w:p>
  </w:endnote>
  <w:endnote w:type="continuationSeparator" w:id="0">
    <w:p w:rsidR="00753241" w:rsidRDefault="00753241" w:rsidP="003F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0F" w:rsidRPr="00B521A1" w:rsidRDefault="00B521A1" w:rsidP="00B521A1">
    <w:pPr>
      <w:pStyle w:val="Piedepgina"/>
      <w:jc w:val="center"/>
      <w:rPr>
        <w:sz w:val="16"/>
        <w:szCs w:val="16"/>
      </w:rPr>
    </w:pPr>
    <w:r w:rsidRPr="00B521A1">
      <w:rPr>
        <w:sz w:val="16"/>
        <w:szCs w:val="16"/>
      </w:rPr>
      <w:t xml:space="preserve">“Las Islas Malvinas, </w:t>
    </w:r>
    <w:proofErr w:type="spellStart"/>
    <w:r w:rsidRPr="00B521A1">
      <w:rPr>
        <w:sz w:val="16"/>
        <w:szCs w:val="16"/>
      </w:rPr>
      <w:t>Georgias</w:t>
    </w:r>
    <w:proofErr w:type="spellEnd"/>
    <w:r w:rsidRPr="00B521A1">
      <w:rPr>
        <w:sz w:val="16"/>
        <w:szCs w:val="16"/>
      </w:rPr>
      <w:t xml:space="preserve"> del Sur, Sándwich del Sur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41" w:rsidRDefault="00753241" w:rsidP="003F6769">
      <w:r>
        <w:separator/>
      </w:r>
    </w:p>
  </w:footnote>
  <w:footnote w:type="continuationSeparator" w:id="0">
    <w:p w:rsidR="00753241" w:rsidRDefault="00753241" w:rsidP="003F6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00A" w:rsidRPr="003F200A" w:rsidRDefault="003F200A" w:rsidP="003F200A">
    <w:pPr>
      <w:widowControl w:val="0"/>
      <w:tabs>
        <w:tab w:val="center" w:pos="4252"/>
        <w:tab w:val="right" w:pos="8504"/>
      </w:tabs>
      <w:suppressAutoHyphens/>
      <w:autoSpaceDN w:val="0"/>
      <w:textAlignment w:val="baseline"/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</w:pPr>
    <w:r w:rsidRPr="003F200A">
      <w:rPr>
        <w:rFonts w:ascii="Arial" w:eastAsia="SimSun" w:hAnsi="Arial" w:cs="Arial"/>
        <w:noProof/>
        <w:kern w:val="3"/>
        <w:szCs w:val="21"/>
        <w:lang w:val="es-AR" w:eastAsia="es-AR"/>
      </w:rPr>
      <w:drawing>
        <wp:anchor distT="0" distB="0" distL="114300" distR="114300" simplePos="0" relativeHeight="251659264" behindDoc="1" locked="0" layoutInCell="1" allowOverlap="1" wp14:anchorId="1458F519" wp14:editId="33BF6A0B">
          <wp:simplePos x="0" y="0"/>
          <wp:positionH relativeFrom="column">
            <wp:posOffset>200025</wp:posOffset>
          </wp:positionH>
          <wp:positionV relativeFrom="paragraph">
            <wp:posOffset>55245</wp:posOffset>
          </wp:positionV>
          <wp:extent cx="1259205" cy="927735"/>
          <wp:effectExtent l="0" t="0" r="0" b="5715"/>
          <wp:wrapSquare wrapText="bothSides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C66" w:rsidRDefault="003F200A" w:rsidP="003F200A">
    <w:pPr>
      <w:widowControl w:val="0"/>
      <w:tabs>
        <w:tab w:val="center" w:pos="4252"/>
        <w:tab w:val="right" w:pos="8504"/>
      </w:tabs>
      <w:suppressAutoHyphens/>
      <w:autoSpaceDN w:val="0"/>
      <w:jc w:val="right"/>
      <w:textAlignment w:val="baseline"/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</w:pPr>
    <w:r w:rsidRPr="003F200A"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  <w:t xml:space="preserve">                                          </w:t>
    </w:r>
    <w:r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  <w:t xml:space="preserve">  </w:t>
    </w:r>
  </w:p>
  <w:p w:rsidR="00954C66" w:rsidRDefault="00954C66" w:rsidP="003F200A">
    <w:pPr>
      <w:widowControl w:val="0"/>
      <w:tabs>
        <w:tab w:val="center" w:pos="4252"/>
        <w:tab w:val="right" w:pos="8504"/>
      </w:tabs>
      <w:suppressAutoHyphens/>
      <w:autoSpaceDN w:val="0"/>
      <w:jc w:val="right"/>
      <w:textAlignment w:val="baseline"/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</w:pPr>
  </w:p>
  <w:p w:rsidR="003F200A" w:rsidRPr="003F200A" w:rsidRDefault="00954C66" w:rsidP="003F200A">
    <w:pPr>
      <w:widowControl w:val="0"/>
      <w:tabs>
        <w:tab w:val="center" w:pos="4252"/>
        <w:tab w:val="right" w:pos="8504"/>
      </w:tabs>
      <w:suppressAutoHyphens/>
      <w:autoSpaceDN w:val="0"/>
      <w:jc w:val="right"/>
      <w:textAlignment w:val="baseline"/>
      <w:rPr>
        <w:rFonts w:eastAsia="SimSun" w:cs="Mangal"/>
        <w:kern w:val="3"/>
        <w:szCs w:val="21"/>
        <w:lang w:val="es-AR" w:eastAsia="zh-CN" w:bidi="hi-IN"/>
      </w:rPr>
    </w:pPr>
    <w:r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  <w:t xml:space="preserve">                                            </w:t>
    </w:r>
    <w:r w:rsidR="003F200A" w:rsidRPr="003F200A">
      <w:rPr>
        <w:rFonts w:ascii="Arial" w:eastAsia="SimSun" w:hAnsi="Arial" w:cs="Arial"/>
        <w:b/>
        <w:bCs/>
        <w:kern w:val="3"/>
        <w:sz w:val="16"/>
        <w:szCs w:val="16"/>
        <w:lang w:eastAsia="es-ES" w:bidi="hi-IN"/>
      </w:rPr>
      <w:t>“</w:t>
    </w:r>
    <w:r w:rsidR="003F200A" w:rsidRPr="003F200A">
      <w:rPr>
        <w:rFonts w:eastAsia="SimSun" w:cs="Mangal"/>
        <w:b/>
        <w:kern w:val="3"/>
        <w:sz w:val="16"/>
        <w:szCs w:val="16"/>
        <w:lang w:bidi="hi-IN"/>
      </w:rPr>
      <w:t>2025 – 60º ANIVERSARIO DE LA RESOLUCIÓN 2065 (XX) DE LA ASAMBLEA GENERAL DE LAS NACIONES UNIDAS SOBRE LA CUESTIÓN DE LAS ISLAS MALVINAS”</w:t>
    </w:r>
  </w:p>
  <w:p w:rsidR="003F200A" w:rsidRPr="003F200A" w:rsidRDefault="003F200A" w:rsidP="003F200A">
    <w:pPr>
      <w:ind w:left="142"/>
      <w:jc w:val="both"/>
      <w:rPr>
        <w:rFonts w:ascii="Arial" w:hAnsi="Arial" w:cs="Arial"/>
        <w:b/>
        <w:bCs/>
        <w:sz w:val="16"/>
        <w:szCs w:val="16"/>
        <w:lang w:eastAsia="es-ES"/>
      </w:rPr>
    </w:pPr>
  </w:p>
  <w:p w:rsidR="003F200A" w:rsidRPr="003F200A" w:rsidRDefault="003F200A" w:rsidP="003F200A">
    <w:pPr>
      <w:ind w:left="142"/>
      <w:jc w:val="both"/>
      <w:rPr>
        <w:rFonts w:ascii="Arial" w:hAnsi="Arial" w:cs="Arial"/>
        <w:b/>
        <w:bCs/>
        <w:sz w:val="16"/>
        <w:szCs w:val="16"/>
        <w:lang w:eastAsia="es-ES"/>
      </w:rPr>
    </w:pPr>
  </w:p>
  <w:p w:rsidR="00954C66" w:rsidRPr="003F200A" w:rsidRDefault="00954C66" w:rsidP="003F200A">
    <w:pPr>
      <w:ind w:left="142"/>
      <w:jc w:val="both"/>
      <w:rPr>
        <w:rFonts w:ascii="Arial" w:hAnsi="Arial" w:cs="Arial"/>
        <w:b/>
        <w:bCs/>
        <w:sz w:val="12"/>
        <w:szCs w:val="12"/>
        <w:lang w:eastAsia="es-ES"/>
      </w:rPr>
    </w:pPr>
  </w:p>
  <w:p w:rsidR="003F200A" w:rsidRPr="003F200A" w:rsidRDefault="003F200A" w:rsidP="003F200A">
    <w:pPr>
      <w:ind w:left="142"/>
      <w:jc w:val="both"/>
      <w:rPr>
        <w:rFonts w:ascii="Arial" w:hAnsi="Arial" w:cs="Arial"/>
        <w:sz w:val="16"/>
        <w:szCs w:val="16"/>
        <w:lang w:eastAsia="es-ES"/>
      </w:rPr>
    </w:pPr>
    <w:r w:rsidRPr="003F200A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3F200A" w:rsidRPr="003F200A" w:rsidRDefault="003F200A" w:rsidP="003F200A">
    <w:pPr>
      <w:jc w:val="both"/>
      <w:rPr>
        <w:rFonts w:ascii="Arial" w:hAnsi="Arial" w:cs="Arial"/>
        <w:sz w:val="16"/>
        <w:szCs w:val="16"/>
        <w:lang w:eastAsia="es-ES"/>
      </w:rPr>
    </w:pPr>
    <w:r w:rsidRPr="003F200A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3F200A" w:rsidRPr="003F200A" w:rsidRDefault="003F200A" w:rsidP="003F200A">
    <w:pPr>
      <w:jc w:val="both"/>
      <w:rPr>
        <w:rFonts w:ascii="Arial" w:hAnsi="Arial" w:cs="Arial"/>
        <w:sz w:val="16"/>
        <w:szCs w:val="16"/>
        <w:lang w:eastAsia="es-ES"/>
      </w:rPr>
    </w:pPr>
    <w:r w:rsidRPr="003F200A">
      <w:rPr>
        <w:rFonts w:ascii="Arial" w:hAnsi="Arial" w:cs="Arial"/>
        <w:b/>
        <w:bCs/>
        <w:sz w:val="16"/>
        <w:szCs w:val="16"/>
        <w:lang w:eastAsia="es-ES"/>
      </w:rPr>
      <w:t xml:space="preserve">      REPUBLICA ARGENTINA</w:t>
    </w:r>
  </w:p>
  <w:p w:rsidR="00954C66" w:rsidRDefault="003F200A" w:rsidP="00954C66">
    <w:pPr>
      <w:widowControl w:val="0"/>
      <w:tabs>
        <w:tab w:val="center" w:pos="4252"/>
        <w:tab w:val="right" w:pos="8504"/>
      </w:tabs>
      <w:suppressAutoHyphens/>
      <w:autoSpaceDN w:val="0"/>
      <w:textAlignment w:val="baseline"/>
      <w:rPr>
        <w:rFonts w:ascii="Arial" w:eastAsia="SimSun" w:hAnsi="Arial" w:cs="Arial"/>
        <w:b/>
        <w:bCs/>
        <w:kern w:val="3"/>
        <w:sz w:val="16"/>
        <w:szCs w:val="16"/>
        <w:lang w:val="es-AR" w:eastAsia="zh-CN" w:bidi="hi-IN"/>
      </w:rPr>
    </w:pPr>
    <w:r w:rsidRPr="003F200A">
      <w:rPr>
        <w:rFonts w:ascii="Arial" w:eastAsia="SimSun" w:hAnsi="Arial" w:cs="Arial"/>
        <w:b/>
        <w:bCs/>
        <w:kern w:val="3"/>
        <w:sz w:val="16"/>
        <w:szCs w:val="16"/>
        <w:lang w:val="es-AR" w:eastAsia="zh-CN" w:bidi="hi-IN"/>
      </w:rPr>
      <w:t xml:space="preserve">        PODER LEGISLATIVO</w:t>
    </w:r>
    <w:r w:rsidR="00954C66">
      <w:rPr>
        <w:rFonts w:ascii="Arial" w:eastAsia="SimSun" w:hAnsi="Arial" w:cs="Arial"/>
        <w:b/>
        <w:bCs/>
        <w:kern w:val="3"/>
        <w:sz w:val="16"/>
        <w:szCs w:val="16"/>
        <w:lang w:val="es-AR" w:eastAsia="zh-CN" w:bidi="hi-IN"/>
      </w:rPr>
      <w:t xml:space="preserve">      </w:t>
    </w:r>
  </w:p>
  <w:p w:rsidR="0064150F" w:rsidRPr="00954C66" w:rsidRDefault="003F200A" w:rsidP="00954C66">
    <w:pPr>
      <w:widowControl w:val="0"/>
      <w:tabs>
        <w:tab w:val="center" w:pos="4252"/>
        <w:tab w:val="right" w:pos="8504"/>
      </w:tabs>
      <w:suppressAutoHyphens/>
      <w:autoSpaceDN w:val="0"/>
      <w:textAlignment w:val="baseline"/>
      <w:rPr>
        <w:rFonts w:eastAsia="SimSun" w:cs="Mangal"/>
        <w:kern w:val="3"/>
        <w:szCs w:val="21"/>
        <w:lang w:val="es-AR" w:eastAsia="zh-CN" w:bidi="hi-IN"/>
      </w:rPr>
    </w:pPr>
    <w:r w:rsidRPr="003F200A">
      <w:rPr>
        <w:rFonts w:ascii="Arial" w:eastAsia="SimSun" w:hAnsi="Arial" w:cs="Arial"/>
        <w:b/>
        <w:bCs/>
        <w:kern w:val="3"/>
        <w:sz w:val="16"/>
        <w:szCs w:val="16"/>
        <w:lang w:val="es-AR" w:eastAsia="zh-CN" w:bidi="hi-IN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F00"/>
    <w:multiLevelType w:val="hybridMultilevel"/>
    <w:tmpl w:val="D23C04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96"/>
    <w:rsid w:val="000169E7"/>
    <w:rsid w:val="00035BE8"/>
    <w:rsid w:val="00071896"/>
    <w:rsid w:val="000C3C47"/>
    <w:rsid w:val="00134D09"/>
    <w:rsid w:val="00151F76"/>
    <w:rsid w:val="00161032"/>
    <w:rsid w:val="00185201"/>
    <w:rsid w:val="001A42E7"/>
    <w:rsid w:val="001E6465"/>
    <w:rsid w:val="001F5F5F"/>
    <w:rsid w:val="00211633"/>
    <w:rsid w:val="002631FC"/>
    <w:rsid w:val="00263AC6"/>
    <w:rsid w:val="00284411"/>
    <w:rsid w:val="002848FD"/>
    <w:rsid w:val="00290C56"/>
    <w:rsid w:val="002B41BC"/>
    <w:rsid w:val="002C3695"/>
    <w:rsid w:val="002E28BF"/>
    <w:rsid w:val="002F7C3D"/>
    <w:rsid w:val="003032C8"/>
    <w:rsid w:val="00322873"/>
    <w:rsid w:val="003444EC"/>
    <w:rsid w:val="0035213C"/>
    <w:rsid w:val="003728DD"/>
    <w:rsid w:val="0037624E"/>
    <w:rsid w:val="0038531D"/>
    <w:rsid w:val="003C21E4"/>
    <w:rsid w:val="003D7A72"/>
    <w:rsid w:val="003F200A"/>
    <w:rsid w:val="003F6769"/>
    <w:rsid w:val="00450501"/>
    <w:rsid w:val="00483262"/>
    <w:rsid w:val="004A4CB8"/>
    <w:rsid w:val="004F007B"/>
    <w:rsid w:val="00502E04"/>
    <w:rsid w:val="005F003B"/>
    <w:rsid w:val="005F3F97"/>
    <w:rsid w:val="005F4FAE"/>
    <w:rsid w:val="00634D63"/>
    <w:rsid w:val="0064150F"/>
    <w:rsid w:val="0066688E"/>
    <w:rsid w:val="006744FE"/>
    <w:rsid w:val="00680DC7"/>
    <w:rsid w:val="00684D2E"/>
    <w:rsid w:val="006E6834"/>
    <w:rsid w:val="00725BB8"/>
    <w:rsid w:val="007328CB"/>
    <w:rsid w:val="00745EDE"/>
    <w:rsid w:val="00753241"/>
    <w:rsid w:val="007673EB"/>
    <w:rsid w:val="007D46FB"/>
    <w:rsid w:val="008053F2"/>
    <w:rsid w:val="00820696"/>
    <w:rsid w:val="0084439F"/>
    <w:rsid w:val="00854E00"/>
    <w:rsid w:val="00865B6F"/>
    <w:rsid w:val="00891320"/>
    <w:rsid w:val="008A190A"/>
    <w:rsid w:val="00941043"/>
    <w:rsid w:val="00954C66"/>
    <w:rsid w:val="00962E03"/>
    <w:rsid w:val="00980412"/>
    <w:rsid w:val="00994229"/>
    <w:rsid w:val="009C5FF9"/>
    <w:rsid w:val="009C6563"/>
    <w:rsid w:val="00A16386"/>
    <w:rsid w:val="00A657D5"/>
    <w:rsid w:val="00A71BEE"/>
    <w:rsid w:val="00A7555A"/>
    <w:rsid w:val="00AC10D2"/>
    <w:rsid w:val="00AC5A79"/>
    <w:rsid w:val="00AD0944"/>
    <w:rsid w:val="00B22D1B"/>
    <w:rsid w:val="00B521A1"/>
    <w:rsid w:val="00B5298D"/>
    <w:rsid w:val="00BB4FDC"/>
    <w:rsid w:val="00BE4936"/>
    <w:rsid w:val="00BF1DF7"/>
    <w:rsid w:val="00C41411"/>
    <w:rsid w:val="00C7145C"/>
    <w:rsid w:val="00CE3FF6"/>
    <w:rsid w:val="00CF3423"/>
    <w:rsid w:val="00DD0F8E"/>
    <w:rsid w:val="00E1308B"/>
    <w:rsid w:val="00E42F81"/>
    <w:rsid w:val="00F06A46"/>
    <w:rsid w:val="00F30E9B"/>
    <w:rsid w:val="00FC071F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20696"/>
    <w:pPr>
      <w:ind w:left="708"/>
    </w:pPr>
  </w:style>
  <w:style w:type="paragraph" w:styleId="Sinespaciado">
    <w:name w:val="No Spacing"/>
    <w:uiPriority w:val="99"/>
    <w:qFormat/>
    <w:rsid w:val="004F007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3F6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76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67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76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769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Standard">
    <w:name w:val="Standard"/>
    <w:rsid w:val="003F20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Textoindependiente"/>
    <w:rsid w:val="00211633"/>
    <w:pPr>
      <w:widowControl w:val="0"/>
      <w:suppressAutoHyphens/>
      <w:autoSpaceDN w:val="0"/>
    </w:pPr>
    <w:rPr>
      <w:color w:val="00000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16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16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20696"/>
    <w:pPr>
      <w:ind w:left="708"/>
    </w:pPr>
  </w:style>
  <w:style w:type="paragraph" w:styleId="Sinespaciado">
    <w:name w:val="No Spacing"/>
    <w:uiPriority w:val="99"/>
    <w:qFormat/>
    <w:rsid w:val="004F007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3F6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76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F67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76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769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Standard">
    <w:name w:val="Standard"/>
    <w:rsid w:val="003F20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Textoindependiente"/>
    <w:rsid w:val="00211633"/>
    <w:pPr>
      <w:widowControl w:val="0"/>
      <w:suppressAutoHyphens/>
      <w:autoSpaceDN w:val="0"/>
    </w:pPr>
    <w:rPr>
      <w:color w:val="000000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16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16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346A-3D85-4948-BDC4-5B2F9ED6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</dc:creator>
  <cp:lastModifiedBy>Gilda Karen Rasclard</cp:lastModifiedBy>
  <cp:revision>9</cp:revision>
  <cp:lastPrinted>2025-03-28T22:48:00Z</cp:lastPrinted>
  <dcterms:created xsi:type="dcterms:W3CDTF">2025-03-07T12:47:00Z</dcterms:created>
  <dcterms:modified xsi:type="dcterms:W3CDTF">2025-03-28T22:48:00Z</dcterms:modified>
</cp:coreProperties>
</file>